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16" w:rsidRPr="00BB7A16" w:rsidRDefault="008D050C" w:rsidP="00BB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13778B" wp14:editId="19DDDCC0">
            <wp:simplePos x="0" y="0"/>
            <wp:positionH relativeFrom="column">
              <wp:posOffset>2581275</wp:posOffset>
            </wp:positionH>
            <wp:positionV relativeFrom="paragraph">
              <wp:posOffset>-328930</wp:posOffset>
            </wp:positionV>
            <wp:extent cx="762000" cy="799465"/>
            <wp:effectExtent l="0" t="0" r="0" b="63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КУЛАКОВСКОГО СЕЛЬСОВЕТА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МОТЫГИНСКОГО РАЙОНА КРАСНОЯРСКОГО КРАЯ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ПОСТАНОВЛЕНИЕ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06.02.2023г.                                       п. Кулаково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«О</w:t>
      </w:r>
      <w:r w:rsidR="00347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положения о 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патрульных, патрульно-маневренных групп</w:t>
      </w:r>
      <w:r w:rsidR="00347C99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предупреждению чрезвычайных ситуаций, связанных с природными пожарами 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Кулаковского сельсовета»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приложением к приказу Сибирского регионального центра МЧС России от 22 ноября 2016 года № 758, целях принятия дополнительных мер по предупреждению возникновения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Кулаковского сельсовета Мотыгинского района Красноярского края </w:t>
      </w:r>
      <w:r w:rsidRPr="00BB7A1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патрульных</w:t>
      </w:r>
      <w:r w:rsidR="00347C99">
        <w:rPr>
          <w:rFonts w:ascii="Times New Roman" w:eastAsia="Times New Roman" w:hAnsi="Times New Roman" w:cs="Times New Roman"/>
          <w:sz w:val="28"/>
          <w:szCs w:val="28"/>
        </w:rPr>
        <w:t xml:space="preserve">, патрульно- маневренных группах 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>по предупреждению чрезвычайных ситуаций, связанных с природными пожарами на территории Кулаковского сельсовета согласно приложению № 1.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>2. Утвердить состав патрульных, патрульно-маневренных групп по предупреждению чрезвычайных ситуаций, связанных с природными пожарами на территории Кулаковского сельсовета согласно приложению № 2.</w:t>
      </w:r>
    </w:p>
    <w:p w:rsidR="00823AFE" w:rsidRPr="00823AFE" w:rsidRDefault="00823AFE" w:rsidP="00823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3AF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823A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еречень первичных средств пожаротушения и техники используемых при возникновении </w:t>
      </w:r>
      <w:r w:rsidRPr="00823AFE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ситуаций, связанных с природными пожарами на территории Кулаковского сельсовета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№ 3.</w:t>
      </w:r>
    </w:p>
    <w:p w:rsidR="00BB7A16" w:rsidRPr="00BB7A16" w:rsidRDefault="00823AFE" w:rsidP="00BB7A16">
      <w:pPr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 xml:space="preserve">. Создать патрульные, патрульно-маневренные группы в соответствии 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>с утвержденным составом.</w:t>
      </w:r>
    </w:p>
    <w:p w:rsidR="00BB7A16" w:rsidRPr="00BB7A16" w:rsidRDefault="00823AFE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>.1. Сведения о созданных группах предоставить в адрес администрации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lastRenderedPageBreak/>
        <w:t>Мотыгинского муниципального района.</w:t>
      </w:r>
    </w:p>
    <w:p w:rsidR="00BB7A16" w:rsidRPr="00BB7A16" w:rsidRDefault="00823AFE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>. Постановление администрации Кулаковского сельсовета Мотыгинского района Красноярского края от 17.03.2022 № 6-п «О создании патрульных, патрульно-маневренных групп на территории Кулаковского сельсовета</w:t>
      </w:r>
      <w:r w:rsidR="00BB7A16" w:rsidRPr="00BB7A1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:rsidR="00B05060" w:rsidRDefault="00823AFE" w:rsidP="00B0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5060" w:rsidRP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подписания и подлежит</w:t>
      </w:r>
      <w:r w:rsidR="00B05060" w:rsidRP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официальному опубликованию (обнародованию</w:t>
      </w:r>
      <w:r w:rsidR="00B05060" w:rsidRP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05060" w:rsidRPr="00B05060">
        <w:rPr>
          <w:rFonts w:ascii="Times New Roman" w:eastAsia="Calibri" w:hAnsi="Times New Roman" w:cs="Times New Roman"/>
          <w:sz w:val="28"/>
          <w:szCs w:val="28"/>
        </w:rPr>
        <w:t xml:space="preserve">в периодичном печатном издании «Кулаковские вести» и </w:t>
      </w:r>
      <w:r w:rsidR="00B05060" w:rsidRPr="00B050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9" w:history="1">
        <w:r w:rsidR="00B05060" w:rsidRPr="00B050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http://кулаковский-сп.рф/admin</w:t>
        </w:r>
      </w:hyperlink>
    </w:p>
    <w:p w:rsidR="00BB7A16" w:rsidRPr="00B05060" w:rsidRDefault="00823AFE" w:rsidP="00B0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Глава Кулаковского сельсовета                                                 </w:t>
      </w:r>
      <w:r w:rsidR="00823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      Н.В. Шалыгина </w:t>
      </w: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3AFE" w:rsidRDefault="00823AFE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3AFE" w:rsidRDefault="00823AFE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060" w:rsidRPr="00BB7A16" w:rsidRDefault="00B05060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Кулаковского сельсовета </w:t>
      </w: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06.02.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2023г.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патрульных, патрульно-маневренных группах по предупреждению чрезвычайных ситуаций, связанных с природными пожарами на территории Кулаковского сельсовета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Основная цель и основные задачи патрульных, патрульно-маневренных групп.</w:t>
      </w:r>
    </w:p>
    <w:p w:rsidR="00BB7A16" w:rsidRPr="00BB7A16" w:rsidRDefault="00BB7A16" w:rsidP="00BB7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1.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2.Основными задачами групп являются: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2.1. Для патрульных групп: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выявление фактов сжигания населением мусора на территории Кулаковского сельсовета, загораний (горения) растительности на территории Кулаковского сельсовета;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проведение профилактических мероприятий среди населения по соблюдению правил противопожарного режима;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идентификации термических точек, определение площади пожара, направления и скорости распространения огня, мониторинг обстановки;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взаимодействие с ЕДДС Мотыгинского района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2.2. Для патрульно-маневренных групп: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выявление фактов сжигания населением мусора на территории Кулаковского сельсовета, загораний (горения) растительности на территории Кулаковского сельсовета;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проведение профилактических мероприятий среди населения по соблюдению правил противопожарного режима;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идентификации термических точек, определение площади пожара, направления и скорости распространения огня;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мониторинг обстановки»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взаимодействие с ЕДДС Мотыгинского района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создания, состав и оснащение патрульных, патрульно-маневренных групп.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>3. Создание патрульных, патрульно-маневренных групп организуется в соответствии с нормативными правовыми актами администрации Кулаковского сельсовета, приказами ведомств на период пожароопасного сезона.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Состав и численность групп формируется из числа специалистов администрации Кулаковского сельсовета, пожарной охраны Кулаковского сельсовета, населения Кулаковского сельсовета, </w:t>
      </w:r>
      <w:r w:rsidR="00352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работников учреждений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территориальных особенностей, анализа прохождения пожароопасных сезонов на территории,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5. Патрульные группы создаются численностью не менее 2 человек из числа специалистов администрации Кулаковского сельсовета.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5.1. Патрульно-маневренные группы создаются в муниципальном образовании Кулаковский сельсовет численностью не менее 5 человек из числа специалистов </w:t>
      </w:r>
      <w:r w:rsidR="00352665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Кулаковского сельсовета</w:t>
      </w:r>
      <w:r w:rsidR="00352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пожарной охраны Кулаковского сельсовета, населения</w:t>
      </w:r>
      <w:r w:rsidR="00352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Кулаковского сельсовета, работников учреждений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6. Численность и состав групп по решению главы Кулаковского сельсовета, КЧС и ОПБ Кулаковского сельсовета, с учетом складывающейся оперативной обстановки на территории, может быть увеличена.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7. Все, указанные группы, исходя из возложенных задач, должны быть оснащены: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средствами связи (сотовые телефоны</w:t>
      </w:r>
      <w:r w:rsidR="00F81273">
        <w:rPr>
          <w:rFonts w:ascii="Times New Roman" w:eastAsia="Calibri" w:hAnsi="Times New Roman" w:cs="Times New Roman"/>
          <w:sz w:val="28"/>
          <w:szCs w:val="28"/>
          <w:lang w:eastAsia="en-US"/>
        </w:rPr>
        <w:t>, радиостанции</w:t>
      </w:r>
      <w:r w:rsidR="0035266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52665" w:rsidRPr="00352665">
        <w:rPr>
          <w:rFonts w:ascii="Arial" w:hAnsi="Arial" w:cs="Arial"/>
          <w:color w:val="000000"/>
        </w:rPr>
        <w:t xml:space="preserve"> </w:t>
      </w:r>
      <w:r w:rsidR="00352665" w:rsidRPr="00352665">
        <w:rPr>
          <w:rFonts w:ascii="Times New Roman" w:hAnsi="Times New Roman" w:cs="Times New Roman"/>
          <w:color w:val="000000"/>
          <w:sz w:val="28"/>
          <w:szCs w:val="28"/>
        </w:rPr>
        <w:t>средствами спутниковой связи - по возможности</w:t>
      </w:r>
      <w:r w:rsidRPr="0035266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спецодеждой, п</w:t>
      </w:r>
      <w:r w:rsidR="00F81273">
        <w:rPr>
          <w:rFonts w:ascii="Times New Roman" w:eastAsia="Calibri" w:hAnsi="Times New Roman" w:cs="Times New Roman"/>
          <w:sz w:val="28"/>
          <w:szCs w:val="28"/>
          <w:lang w:eastAsia="en-US"/>
        </w:rPr>
        <w:t>о типу штормовка и (или) противо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энцефалитные костюмы;</w:t>
      </w:r>
    </w:p>
    <w:p w:rsidR="00BB7A16" w:rsidRPr="00F81273" w:rsidRDefault="00BB7A16" w:rsidP="00F81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81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средствами пожаротушения </w:t>
      </w:r>
      <w:r w:rsidR="00F81273" w:rsidRPr="00F81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(мотопомпы с рукавами, РЛО,) шанцевыми инструментами (лопаты, топоры), </w:t>
      </w:r>
      <w:r w:rsidR="00F81273" w:rsidRPr="00F81273">
        <w:rPr>
          <w:rFonts w:ascii="Times New Roman" w:eastAsia="Times New Roman" w:hAnsi="Times New Roman" w:cs="Times New Roman"/>
          <w:color w:val="1A1A1A"/>
          <w:sz w:val="28"/>
          <w:szCs w:val="28"/>
        </w:rPr>
        <w:t>механизированным инструментом (бензопилы);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техникой для доставки групп </w:t>
      </w:r>
      <w:r w:rsidR="0035266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автомобили с высокой проходимостью</w:t>
      </w:r>
      <w:r w:rsidR="0035266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техникой с запасами огнетушащих веществ (прицепы, с емкостями для воды, автоцистерны). При этом, патрульные группы могут быть пешими, либо иметь иные средства для доставки группы;</w:t>
      </w:r>
    </w:p>
    <w:p w:rsidR="00BB7A16" w:rsidRPr="00BB7A16" w:rsidRDefault="00F81273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запасом ГСМ.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8. Оснащение групп производится администрацией Кулаковского сельсовета из имеющихся материальных средств для обеспечения пожарной безопасности.</w:t>
      </w:r>
    </w:p>
    <w:p w:rsidR="00BB7A16" w:rsidRPr="00BB7A16" w:rsidRDefault="00BB7A16" w:rsidP="00BB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Руководство деятельностью патрульных, патрульно- маневренных, групп. Порядок взаимодействия.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9. 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Красноярского края, ГУ МЧС России по Красноярскому краю,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главой Кулаковского сельсовета и председателем КЧС и ОПБ Ку3лаковского сельсовета.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10. Общее руководство и контроль за деятельностью групп на территории Кулаковского сельсовета осуществляется председателем КЧС и ОПБ Кулаковского сельсовета.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11. Для непосредственного оперативного руководства группами, назначаются руководители групп, как правило из числа лиц администрации Кулаковского сельсовета, наиболее подготовленных специалистов (пожарной охраны), а также специалистов и работников учреждений.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12. Руководитель группы: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осуществляет сбор группы, при ухудшении обстановки, определяет место и время сбора;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определяет оснащение группы, в зависимости от выполняемых задач;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определяет маршруты выдвижения в районы проведения работ, ставит задачи специалистам группы;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оценивает оперативную обстановку, принимает соответствующие решения, в рамках возложенных полномочий;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- организует информационный обмен с главой Кулаковского сельсовета, председателем КЧС и ОПБ, ЕДДС Мотыгинского района;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обеспечивает исправность техники и оборудования, закрепленного за группой;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инструктирует специалистов группы по соблюдению охраны труда и безопасным приемам проведения работы.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13. Реагирование патрульно-маневренных, маневренных групп осуществляется по решению главы Кулаковского сельсовета, председателя КЧС и ОПБ Кулаковского сельсовета, ЕДДС Мотыгинского района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14. Оповещение членов групп проводит руководитель группы. Председатель КЧС и ОПБ Кулаковского сельсовета дополнительно доводит информацию о сборе группы до руководителей учреждения, чьи люди задействованы в группах. Пи получении команды «Сбор Группы», руководители задействованных учреждений и организаций направляют сотрудников, работников к месту сбора группы, с учетом мест их дисклокации (проживание, работа и др.).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15.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Кулаковского сельсовета, диспетчеру ЕДДС, председателю КЧС и ОПБ Кулаковского сельсовета.</w:t>
      </w: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2665" w:rsidRPr="00BB7A16" w:rsidRDefault="00352665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Кулаковского сельсовета </w:t>
      </w: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06.02.2023г.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патрульных, патрульно-маневренных групп по предупреждению чрезвычайных ситуаций, связанных с природными пожарами на территории Кулаковского сельсовета.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патрульной </w:t>
      </w:r>
      <w:r w:rsidR="00347C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группы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Шалыгина Наталья Викторовна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Глава Кулаковского сельсовета</w:t>
            </w:r>
          </w:p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8-950-970-14-45</w:t>
            </w:r>
          </w:p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Рогалева Тамара Анатольевна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Заместитель главы Кулаковского сельсовета</w:t>
            </w:r>
          </w:p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8-904-896-46-68</w:t>
            </w:r>
          </w:p>
        </w:tc>
      </w:tr>
    </w:tbl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патрульно-маневренной группы</w:t>
      </w:r>
    </w:p>
    <w:p w:rsidR="00BB7A16" w:rsidRPr="00BB7A16" w:rsidRDefault="00BB7A16" w:rsidP="00BB7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Шох Сергей Александрович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Старший пожарный водитель</w:t>
            </w: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8-950-416-33-31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Иванов Сергей Валерьевич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Водитель пожарной охраны</w:t>
            </w:r>
          </w:p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8-950-416-33-31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Казеко Владимир Алексеевич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Водитель пожарной охраны</w:t>
            </w: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8-950-416-33-31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Спирин Сергей Владимирович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Водитель пожарной охраны</w:t>
            </w: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8-950-416-33-31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Крылов Владимир Александрович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ИП Крылов В.А.</w:t>
            </w:r>
          </w:p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8-902-967-78-17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Тирских Владимир Викторович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ИП Демидова Е.А.</w:t>
            </w:r>
          </w:p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8-953-592-78-88</w:t>
            </w:r>
          </w:p>
        </w:tc>
      </w:tr>
    </w:tbl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Кулаковского сельсовета </w:t>
      </w: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06.02.2023г. № </w:t>
      </w:r>
      <w:r w:rsidR="00823AF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Перечень первичных средств пожаротушения и техники используемых при возникновении 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чрезвычайных ситуаций, связанных с природными пожарами на территории Кулаковского сельсовета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17"/>
        <w:gridCol w:w="4077"/>
        <w:gridCol w:w="2324"/>
        <w:gridCol w:w="2327"/>
      </w:tblGrid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Количество (ед)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Ранцевые огнетушители - 5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Грабли- 1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Мотопомпы – 2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Рукава для мотопомпы – 4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Шланги-  4 ш.;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Костюм огнезащитный – 3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Радиостанции переносные – 2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Пилы (поперечные, бензо) – 1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Топоры – 4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Багры – 1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Кирки – нет;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Лопаты – 4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Ломы – 4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Каски- -3 шт.;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Полотно противопожарное ПП-1000 (1,5*2м);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Ножницы д/э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Коврик д/э 75*75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Перчатки д/э</w:t>
            </w:r>
          </w:p>
        </w:tc>
        <w:tc>
          <w:tcPr>
            <w:tcW w:w="2329" w:type="dxa"/>
          </w:tcPr>
          <w:p w:rsidR="00BB7A16" w:rsidRPr="00BB7A16" w:rsidRDefault="00A000A2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595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090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 xml:space="preserve">Автомобиль ГАЗ-66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(пожарный автомобиль) </w:t>
            </w:r>
            <w:r w:rsidRPr="00BB7A16">
              <w:rPr>
                <w:rFonts w:ascii="Times New Roman" w:hAnsi="Times New Roman"/>
                <w:sz w:val="28"/>
                <w:szCs w:val="28"/>
              </w:rPr>
              <w:t>с ёмкостью 1,8к.м.</w:t>
            </w:r>
          </w:p>
        </w:tc>
        <w:tc>
          <w:tcPr>
            <w:tcW w:w="232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7A16" w:rsidRPr="00BB7A16" w:rsidRDefault="00BB7A16" w:rsidP="00BB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5DAB" w:rsidRPr="00BB7A16" w:rsidRDefault="00075DAB" w:rsidP="00BB7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5DAB" w:rsidRPr="00BB7A16" w:rsidSect="009F6498">
      <w:pgSz w:w="11907" w:h="16840"/>
      <w:pgMar w:top="851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57" w:rsidRDefault="00D15E57" w:rsidP="00295300">
      <w:pPr>
        <w:spacing w:after="0" w:line="240" w:lineRule="auto"/>
      </w:pPr>
      <w:r>
        <w:separator/>
      </w:r>
    </w:p>
  </w:endnote>
  <w:endnote w:type="continuationSeparator" w:id="0">
    <w:p w:rsidR="00D15E57" w:rsidRDefault="00D15E57" w:rsidP="0029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57" w:rsidRDefault="00D15E57" w:rsidP="00295300">
      <w:pPr>
        <w:spacing w:after="0" w:line="240" w:lineRule="auto"/>
      </w:pPr>
      <w:r>
        <w:separator/>
      </w:r>
    </w:p>
  </w:footnote>
  <w:footnote w:type="continuationSeparator" w:id="0">
    <w:p w:rsidR="00D15E57" w:rsidRDefault="00D15E57" w:rsidP="0029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61D6"/>
    <w:multiLevelType w:val="hybridMultilevel"/>
    <w:tmpl w:val="0C28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4B7F"/>
    <w:multiLevelType w:val="hybridMultilevel"/>
    <w:tmpl w:val="DE005FCA"/>
    <w:lvl w:ilvl="0" w:tplc="B9EE8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E1FA7"/>
    <w:multiLevelType w:val="hybridMultilevel"/>
    <w:tmpl w:val="FDB0E3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A821EDE"/>
    <w:multiLevelType w:val="hybridMultilevel"/>
    <w:tmpl w:val="1E56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414AE"/>
    <w:multiLevelType w:val="hybridMultilevel"/>
    <w:tmpl w:val="32A0A158"/>
    <w:lvl w:ilvl="0" w:tplc="1FECE4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67DDA"/>
    <w:multiLevelType w:val="hybridMultilevel"/>
    <w:tmpl w:val="861A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7663D"/>
    <w:multiLevelType w:val="multilevel"/>
    <w:tmpl w:val="96B41008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8" w:hanging="2160"/>
      </w:pPr>
      <w:rPr>
        <w:rFonts w:hint="default"/>
      </w:rPr>
    </w:lvl>
  </w:abstractNum>
  <w:abstractNum w:abstractNumId="7">
    <w:nsid w:val="59153F36"/>
    <w:multiLevelType w:val="hybridMultilevel"/>
    <w:tmpl w:val="ED06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0101DC"/>
    <w:multiLevelType w:val="multilevel"/>
    <w:tmpl w:val="F2E8680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F6"/>
    <w:rsid w:val="0000096F"/>
    <w:rsid w:val="00037694"/>
    <w:rsid w:val="00040B2A"/>
    <w:rsid w:val="0004122C"/>
    <w:rsid w:val="000421A3"/>
    <w:rsid w:val="00050757"/>
    <w:rsid w:val="00066EA6"/>
    <w:rsid w:val="00075DAB"/>
    <w:rsid w:val="0009596E"/>
    <w:rsid w:val="00095A77"/>
    <w:rsid w:val="000B4FCC"/>
    <w:rsid w:val="000C0060"/>
    <w:rsid w:val="000E5B4B"/>
    <w:rsid w:val="00130CC5"/>
    <w:rsid w:val="00166A73"/>
    <w:rsid w:val="00177777"/>
    <w:rsid w:val="0018721D"/>
    <w:rsid w:val="001C1B0B"/>
    <w:rsid w:val="001D665C"/>
    <w:rsid w:val="001F5000"/>
    <w:rsid w:val="00206BFF"/>
    <w:rsid w:val="00236985"/>
    <w:rsid w:val="00253826"/>
    <w:rsid w:val="00260C83"/>
    <w:rsid w:val="00266218"/>
    <w:rsid w:val="0026654D"/>
    <w:rsid w:val="00272495"/>
    <w:rsid w:val="002778AF"/>
    <w:rsid w:val="00294532"/>
    <w:rsid w:val="00295300"/>
    <w:rsid w:val="002953C0"/>
    <w:rsid w:val="002D6AEB"/>
    <w:rsid w:val="002F27BD"/>
    <w:rsid w:val="003155FC"/>
    <w:rsid w:val="00324322"/>
    <w:rsid w:val="003263FA"/>
    <w:rsid w:val="0033340D"/>
    <w:rsid w:val="00347C99"/>
    <w:rsid w:val="00351173"/>
    <w:rsid w:val="00352665"/>
    <w:rsid w:val="00363DA8"/>
    <w:rsid w:val="00371F92"/>
    <w:rsid w:val="0038427B"/>
    <w:rsid w:val="003930C5"/>
    <w:rsid w:val="003B5F86"/>
    <w:rsid w:val="003C64BD"/>
    <w:rsid w:val="004032C2"/>
    <w:rsid w:val="00404D05"/>
    <w:rsid w:val="00421FFB"/>
    <w:rsid w:val="0042462A"/>
    <w:rsid w:val="00427D15"/>
    <w:rsid w:val="00435855"/>
    <w:rsid w:val="0046478D"/>
    <w:rsid w:val="004670B5"/>
    <w:rsid w:val="00483560"/>
    <w:rsid w:val="004946C3"/>
    <w:rsid w:val="004B2BB4"/>
    <w:rsid w:val="004B757C"/>
    <w:rsid w:val="004D2CA2"/>
    <w:rsid w:val="005033E1"/>
    <w:rsid w:val="0050432B"/>
    <w:rsid w:val="00507662"/>
    <w:rsid w:val="00516782"/>
    <w:rsid w:val="0052486C"/>
    <w:rsid w:val="00525D6B"/>
    <w:rsid w:val="0057736C"/>
    <w:rsid w:val="00584890"/>
    <w:rsid w:val="00585D6B"/>
    <w:rsid w:val="00590367"/>
    <w:rsid w:val="005941C1"/>
    <w:rsid w:val="005C3634"/>
    <w:rsid w:val="005E5234"/>
    <w:rsid w:val="00601BF4"/>
    <w:rsid w:val="00611A87"/>
    <w:rsid w:val="006145C3"/>
    <w:rsid w:val="00620924"/>
    <w:rsid w:val="006247B0"/>
    <w:rsid w:val="006248A8"/>
    <w:rsid w:val="00632888"/>
    <w:rsid w:val="0065210E"/>
    <w:rsid w:val="0067186D"/>
    <w:rsid w:val="006814C0"/>
    <w:rsid w:val="006954C0"/>
    <w:rsid w:val="006A0801"/>
    <w:rsid w:val="006A7DB1"/>
    <w:rsid w:val="006C2BE9"/>
    <w:rsid w:val="006C49B6"/>
    <w:rsid w:val="006D3C83"/>
    <w:rsid w:val="006D5788"/>
    <w:rsid w:val="006E44C4"/>
    <w:rsid w:val="006F3A97"/>
    <w:rsid w:val="007010FB"/>
    <w:rsid w:val="007116DD"/>
    <w:rsid w:val="0071295C"/>
    <w:rsid w:val="007168C9"/>
    <w:rsid w:val="00730366"/>
    <w:rsid w:val="00740187"/>
    <w:rsid w:val="00740522"/>
    <w:rsid w:val="007562A1"/>
    <w:rsid w:val="00771413"/>
    <w:rsid w:val="00782CA7"/>
    <w:rsid w:val="007A6B31"/>
    <w:rsid w:val="007A6C7B"/>
    <w:rsid w:val="007B18CE"/>
    <w:rsid w:val="007D0CB0"/>
    <w:rsid w:val="007D46FB"/>
    <w:rsid w:val="007D6050"/>
    <w:rsid w:val="007E0D7B"/>
    <w:rsid w:val="007E6421"/>
    <w:rsid w:val="007F0D2A"/>
    <w:rsid w:val="007F4BE1"/>
    <w:rsid w:val="00800FEC"/>
    <w:rsid w:val="008042FE"/>
    <w:rsid w:val="00811A71"/>
    <w:rsid w:val="00823AFE"/>
    <w:rsid w:val="00841B2C"/>
    <w:rsid w:val="00871848"/>
    <w:rsid w:val="008A607E"/>
    <w:rsid w:val="008C31A9"/>
    <w:rsid w:val="008C69B5"/>
    <w:rsid w:val="008D04D2"/>
    <w:rsid w:val="008D050C"/>
    <w:rsid w:val="008D0F48"/>
    <w:rsid w:val="00954007"/>
    <w:rsid w:val="00965A85"/>
    <w:rsid w:val="00974454"/>
    <w:rsid w:val="009778F0"/>
    <w:rsid w:val="009936DC"/>
    <w:rsid w:val="0099519B"/>
    <w:rsid w:val="009B4781"/>
    <w:rsid w:val="009D6051"/>
    <w:rsid w:val="009E1961"/>
    <w:rsid w:val="009F33CE"/>
    <w:rsid w:val="009F6498"/>
    <w:rsid w:val="009F6C17"/>
    <w:rsid w:val="00A000A2"/>
    <w:rsid w:val="00A029AC"/>
    <w:rsid w:val="00A21AC2"/>
    <w:rsid w:val="00A22DF9"/>
    <w:rsid w:val="00A626CF"/>
    <w:rsid w:val="00A6549E"/>
    <w:rsid w:val="00A96A3A"/>
    <w:rsid w:val="00AA2502"/>
    <w:rsid w:val="00AA6BB2"/>
    <w:rsid w:val="00AB2997"/>
    <w:rsid w:val="00AD07F2"/>
    <w:rsid w:val="00AD5749"/>
    <w:rsid w:val="00AD7CE4"/>
    <w:rsid w:val="00AF0FBF"/>
    <w:rsid w:val="00B02979"/>
    <w:rsid w:val="00B03095"/>
    <w:rsid w:val="00B04165"/>
    <w:rsid w:val="00B05060"/>
    <w:rsid w:val="00B4546F"/>
    <w:rsid w:val="00B47558"/>
    <w:rsid w:val="00B61BF2"/>
    <w:rsid w:val="00B9261F"/>
    <w:rsid w:val="00B94B0E"/>
    <w:rsid w:val="00BB0E9F"/>
    <w:rsid w:val="00BB72A3"/>
    <w:rsid w:val="00BB7A16"/>
    <w:rsid w:val="00BD55AB"/>
    <w:rsid w:val="00C24BB1"/>
    <w:rsid w:val="00C3549C"/>
    <w:rsid w:val="00C62116"/>
    <w:rsid w:val="00C62A89"/>
    <w:rsid w:val="00C63149"/>
    <w:rsid w:val="00C651DE"/>
    <w:rsid w:val="00C701F0"/>
    <w:rsid w:val="00C84B6F"/>
    <w:rsid w:val="00C87815"/>
    <w:rsid w:val="00CB55F5"/>
    <w:rsid w:val="00CC7E89"/>
    <w:rsid w:val="00CD30DA"/>
    <w:rsid w:val="00CD664C"/>
    <w:rsid w:val="00CF22BE"/>
    <w:rsid w:val="00CF4EC3"/>
    <w:rsid w:val="00D06699"/>
    <w:rsid w:val="00D15E57"/>
    <w:rsid w:val="00D27D2C"/>
    <w:rsid w:val="00D34402"/>
    <w:rsid w:val="00D36BCD"/>
    <w:rsid w:val="00D62980"/>
    <w:rsid w:val="00D70AF3"/>
    <w:rsid w:val="00D97055"/>
    <w:rsid w:val="00DA3E4F"/>
    <w:rsid w:val="00DB10EC"/>
    <w:rsid w:val="00DC3811"/>
    <w:rsid w:val="00DF1FCB"/>
    <w:rsid w:val="00E06EB2"/>
    <w:rsid w:val="00E103C7"/>
    <w:rsid w:val="00E10DA6"/>
    <w:rsid w:val="00E120E3"/>
    <w:rsid w:val="00E22F97"/>
    <w:rsid w:val="00E2377D"/>
    <w:rsid w:val="00E31CF6"/>
    <w:rsid w:val="00E461BA"/>
    <w:rsid w:val="00E6409A"/>
    <w:rsid w:val="00E743A8"/>
    <w:rsid w:val="00E81B63"/>
    <w:rsid w:val="00E85169"/>
    <w:rsid w:val="00E97244"/>
    <w:rsid w:val="00EA4467"/>
    <w:rsid w:val="00EB5769"/>
    <w:rsid w:val="00EC5B87"/>
    <w:rsid w:val="00EC6D49"/>
    <w:rsid w:val="00ED28F6"/>
    <w:rsid w:val="00EE0CF0"/>
    <w:rsid w:val="00EE4C9B"/>
    <w:rsid w:val="00EE6EB6"/>
    <w:rsid w:val="00EF4AA3"/>
    <w:rsid w:val="00EF6A9B"/>
    <w:rsid w:val="00F13776"/>
    <w:rsid w:val="00F42302"/>
    <w:rsid w:val="00F60962"/>
    <w:rsid w:val="00F66C9A"/>
    <w:rsid w:val="00F81273"/>
    <w:rsid w:val="00F93791"/>
    <w:rsid w:val="00FB5197"/>
    <w:rsid w:val="00FB7744"/>
    <w:rsid w:val="00FF1F29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6F67F-AD5F-4738-A7F0-BE214BC7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32C2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032C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D28F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ED2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nhideWhenUsed/>
    <w:rsid w:val="0050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76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5A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32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032C2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032C2"/>
  </w:style>
  <w:style w:type="paragraph" w:styleId="a8">
    <w:name w:val="Body Text"/>
    <w:basedOn w:val="a"/>
    <w:link w:val="a9"/>
    <w:rsid w:val="004032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032C2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character" w:customStyle="1" w:styleId="31">
    <w:name w:val="Основной текст (3)_ Знак"/>
    <w:link w:val="32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32">
    <w:name w:val="Основной текст (3)_"/>
    <w:basedOn w:val="a"/>
    <w:link w:val="31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character" w:customStyle="1" w:styleId="4">
    <w:name w:val="Основной текст (4)_ Знак"/>
    <w:link w:val="40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paragraph" w:customStyle="1" w:styleId="TableContents">
    <w:name w:val="Table Contents"/>
    <w:basedOn w:val="a"/>
    <w:rsid w:val="004032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24"/>
      <w:szCs w:val="24"/>
    </w:rPr>
  </w:style>
  <w:style w:type="paragraph" w:customStyle="1" w:styleId="aa">
    <w:name w:val="Знак"/>
    <w:basedOn w:val="a"/>
    <w:rsid w:val="004032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page number"/>
    <w:basedOn w:val="a0"/>
    <w:rsid w:val="004032C2"/>
  </w:style>
  <w:style w:type="paragraph" w:customStyle="1" w:styleId="33">
    <w:name w:val="Основной текст (3)"/>
    <w:basedOn w:val="a"/>
    <w:rsid w:val="004032C2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41">
    <w:name w:val="Основной текст (4)"/>
    <w:basedOn w:val="a"/>
    <w:rsid w:val="004032C2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color w:val="000000"/>
      <w:sz w:val="9"/>
      <w:szCs w:val="9"/>
    </w:rPr>
  </w:style>
  <w:style w:type="paragraph" w:styleId="ac">
    <w:name w:val="Body Text Indent"/>
    <w:basedOn w:val="a"/>
    <w:link w:val="ad"/>
    <w:rsid w:val="004032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032C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0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rsid w:val="004032C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4032C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rsid w:val="00403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</w:rPr>
  </w:style>
  <w:style w:type="paragraph" w:styleId="ae">
    <w:name w:val="footer"/>
    <w:basedOn w:val="a"/>
    <w:link w:val="af"/>
    <w:rsid w:val="004032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403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03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0">
    <w:name w:val="Абзац списка1"/>
    <w:basedOn w:val="a"/>
    <w:link w:val="ListParagraphChar"/>
    <w:rsid w:val="004032C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0"/>
    <w:locked/>
    <w:rsid w:val="004032C2"/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4032C2"/>
    <w:rPr>
      <w:rFonts w:cs="Times New Roman"/>
    </w:rPr>
  </w:style>
  <w:style w:type="paragraph" w:customStyle="1" w:styleId="ConsNormal">
    <w:name w:val="ConsNormal"/>
    <w:rsid w:val="004032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4">
    <w:name w:val="Основной текст3"/>
    <w:basedOn w:val="a"/>
    <w:rsid w:val="004032C2"/>
    <w:pPr>
      <w:widowControl w:val="0"/>
      <w:shd w:val="clear" w:color="auto" w:fill="FFFFFF"/>
      <w:spacing w:before="300" w:after="0" w:line="350" w:lineRule="exact"/>
      <w:ind w:hanging="64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11">
    <w:name w:val="Основной текст1"/>
    <w:basedOn w:val="a0"/>
    <w:rsid w:val="0040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f0">
    <w:name w:val="Подпись к таблице"/>
    <w:basedOn w:val="a0"/>
    <w:rsid w:val="0040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table" w:styleId="af1">
    <w:name w:val="Table Grid"/>
    <w:basedOn w:val="a1"/>
    <w:uiPriority w:val="59"/>
    <w:rsid w:val="004032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Основной текст_"/>
    <w:link w:val="23"/>
    <w:rsid w:val="004032C2"/>
    <w:rPr>
      <w:shd w:val="clear" w:color="auto" w:fill="FFFFFF"/>
    </w:rPr>
  </w:style>
  <w:style w:type="paragraph" w:customStyle="1" w:styleId="23">
    <w:name w:val="Основной текст2"/>
    <w:basedOn w:val="a"/>
    <w:link w:val="af2"/>
    <w:rsid w:val="004032C2"/>
    <w:pPr>
      <w:widowControl w:val="0"/>
      <w:shd w:val="clear" w:color="auto" w:fill="FFFFFF"/>
      <w:spacing w:after="540" w:line="302" w:lineRule="exact"/>
      <w:ind w:hanging="2020"/>
      <w:jc w:val="both"/>
    </w:pPr>
  </w:style>
  <w:style w:type="character" w:customStyle="1" w:styleId="95pt">
    <w:name w:val="Основной текст + 9;5 pt"/>
    <w:basedOn w:val="af2"/>
    <w:rsid w:val="004032C2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3">
    <w:name w:val="Основной шрифт"/>
    <w:rsid w:val="004032C2"/>
  </w:style>
  <w:style w:type="paragraph" w:customStyle="1" w:styleId="dktexjustify">
    <w:name w:val="dktexjustify"/>
    <w:basedOn w:val="a"/>
    <w:rsid w:val="0040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4032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9">
    <w:name w:val="Основной текст + 9"/>
    <w:aliases w:val="5 pt"/>
    <w:basedOn w:val="af2"/>
    <w:rsid w:val="004032C2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12">
    <w:name w:val="Без интервала1"/>
    <w:rsid w:val="002369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072;&#1082;&#1086;&#1074;&#1089;&#1082;&#1080;&#1081;-&#1089;&#1087;.&#1088;&#1092;/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664E-4BA7-4A23-8447-D9011318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8</cp:revision>
  <cp:lastPrinted>2023-02-06T08:59:00Z</cp:lastPrinted>
  <dcterms:created xsi:type="dcterms:W3CDTF">2022-03-17T07:32:00Z</dcterms:created>
  <dcterms:modified xsi:type="dcterms:W3CDTF">2023-04-07T09:22:00Z</dcterms:modified>
</cp:coreProperties>
</file>